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Рубрика"/>
        <w:keepNext w:val="0"/>
        <w:keepLines w:val="0"/>
        <w:spacing w:before="480"/>
        <w:rPr>
          <w:b w:val="1"/>
          <w:bCs w:val="1"/>
          <w:sz w:val="46"/>
          <w:szCs w:val="46"/>
        </w:rPr>
      </w:pPr>
      <w:bookmarkStart w:name="_nzzhbpr3tj01" w:id="0"/>
      <w:bookmarkEnd w:id="0"/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46"/>
          <w:szCs w:val="46"/>
          <w:rtl w:val="0"/>
          <w:lang w:val="ru-RU"/>
        </w:rPr>
        <w:t>Հ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46"/>
          <w:szCs w:val="46"/>
          <w:rtl w:val="0"/>
          <w:lang w:val="ru-RU"/>
        </w:rPr>
        <w:t>ԱՆՐԱՅԻՆ</w:t>
      </w:r>
      <w:r>
        <w:rPr>
          <w:rFonts w:ascii="Tahoma" w:hAnsi="Tahoma"/>
          <w:b w:val="1"/>
          <w:bCs w:val="1"/>
          <w:sz w:val="46"/>
          <w:szCs w:val="46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46"/>
          <w:szCs w:val="46"/>
          <w:rtl w:val="0"/>
          <w:lang w:val="ru-RU"/>
        </w:rPr>
        <w:t>ՕՖԵՐՏԱՅԻ</w:t>
      </w:r>
      <w:r>
        <w:rPr>
          <w:rFonts w:ascii="Tahoma" w:hAnsi="Tahoma"/>
          <w:b w:val="1"/>
          <w:bCs w:val="1"/>
          <w:sz w:val="46"/>
          <w:szCs w:val="46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46"/>
          <w:szCs w:val="46"/>
          <w:rtl w:val="0"/>
          <w:lang w:val="ru-RU"/>
        </w:rPr>
        <w:t>ՊԱՅՄԱՆԱԳԻՐ</w:t>
      </w:r>
    </w:p>
    <w:p>
      <w:pPr>
        <w:pStyle w:val="Основной текст"/>
        <w:spacing w:before="240" w:after="24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մրցույթների</w:t>
      </w:r>
      <w:r>
        <w:rPr>
          <w:rFonts w:ascii="Tahoma" w:hAnsi="Tahoma"/>
          <w:rtl w:val="0"/>
        </w:rPr>
        <w:t xml:space="preserve">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վարպետաց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դասերի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անցկացման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և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երաժշտական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ակումբին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մասնակցության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վերաբերյալ</w:t>
      </w:r>
      <w:r>
        <w:rPr>
          <w:rFonts w:ascii="Tahoma" w:cs="Tahoma" w:hAnsi="Tahoma" w:eastAsia="Tahoma"/>
        </w:rPr>
        <w:br w:type="textWrapping"/>
      </w:r>
      <w:r>
        <w:rPr>
          <w:rFonts w:ascii="Tahoma" w:hAnsi="Tahoma"/>
          <w:rtl w:val="0"/>
        </w:rPr>
        <w:t>muslirapro.com</w:t>
      </w:r>
    </w:p>
    <w:p>
      <w:pPr>
        <w:pStyle w:val="Основной текст"/>
        <w:spacing w:before="240" w:after="24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Խմբագրություն՝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Tahoma" w:hAnsi="Tahoma"/>
          <w:rtl w:val="0"/>
        </w:rPr>
        <w:t xml:space="preserve">01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մարտի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Tahoma" w:hAnsi="Tahoma"/>
          <w:rtl w:val="0"/>
        </w:rPr>
        <w:t xml:space="preserve">2026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թ</w:t>
      </w:r>
      <w:r>
        <w:rPr>
          <w:rFonts w:ascii="Tahoma" w:hAnsi="Tahoma"/>
          <w:rtl w:val="0"/>
        </w:rPr>
        <w:t>.</w:t>
      </w:r>
    </w:p>
    <w:p>
      <w:pPr>
        <w:pStyle w:val="Основной текст"/>
        <w:spacing w:before="240" w:after="24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Սույն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փաստաթուղթը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հանդիսանում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է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անհատ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ձեռնարկատեր</w:t>
      </w:r>
    </w:p>
    <w:p>
      <w:pPr>
        <w:pStyle w:val="Основной текст"/>
        <w:spacing w:before="240" w:after="24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Սիմոնյան</w:t>
      </w:r>
      <w:r>
        <w:rPr>
          <w:rFonts w:ascii="Tahoma" w:hAnsi="Tahoma"/>
          <w:b w:val="1"/>
          <w:bCs w:val="1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Աննա</w:t>
      </w:r>
      <w:r>
        <w:rPr>
          <w:rFonts w:ascii="Tahoma" w:cs="Tahoma" w:hAnsi="Tahoma" w:eastAsia="Tahoma"/>
          <w:b w:val="1"/>
          <w:bCs w:val="1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Պետական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գրանցման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համար՝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Tahoma" w:hAnsi="Tahoma"/>
          <w:rtl w:val="0"/>
        </w:rPr>
        <w:t xml:space="preserve">99.1349293 (27.10.2023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թ</w:t>
      </w:r>
      <w:r>
        <w:rPr>
          <w:rFonts w:ascii="Tahoma" w:hAnsi="Tahoma"/>
          <w:rtl w:val="0"/>
        </w:rPr>
        <w:t>.)</w:t>
      </w:r>
      <w:r>
        <w:rPr>
          <w:rFonts w:ascii="Tahoma" w:cs="Tahoma" w:hAnsi="Tahoma" w:eastAsia="Tahoma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ՀՎՀՀ՝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Tahoma" w:hAnsi="Tahoma"/>
          <w:rtl w:val="0"/>
        </w:rPr>
        <w:t>49809155</w:t>
      </w:r>
      <w:r>
        <w:rPr>
          <w:rFonts w:ascii="Tahoma" w:cs="Tahoma" w:hAnsi="Tahoma" w:eastAsia="Tahoma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Գրանցման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երկիր՝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Հայաստանի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Հանրապետություն</w:t>
      </w:r>
      <w:r>
        <w:rPr>
          <w:rFonts w:ascii="Tahoma" w:cs="Tahoma" w:hAnsi="Tahoma" w:eastAsia="Tahoma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Իրավաբանական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հասցե՝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Հայաստանի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Հանրապետություն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Tahoma" w:hAnsi="Tahoma"/>
          <w:rtl w:val="0"/>
        </w:rPr>
        <w:t>(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պետական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գրանցման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հասցե</w:t>
      </w:r>
      <w:r>
        <w:rPr>
          <w:rFonts w:ascii="Tahoma" w:hAnsi="Tahoma"/>
          <w:rtl w:val="0"/>
        </w:rPr>
        <w:t>)</w:t>
      </w:r>
      <w:r>
        <w:rPr>
          <w:rFonts w:ascii="Tahoma" w:cs="Tahoma" w:hAnsi="Tahoma" w:eastAsia="Tahoma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Էլ․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փոստ՝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Tahoma" w:hAnsi="Tahoma"/>
          <w:rtl w:val="0"/>
        </w:rPr>
        <w:t>muslirapro@gmail.com</w:t>
      </w:r>
    </w:p>
    <w:p>
      <w:pPr>
        <w:pStyle w:val="Основной текст"/>
        <w:spacing w:before="240" w:after="240"/>
      </w:pPr>
      <w:r>
        <w:rPr>
          <w:rFonts w:ascii="Tahoma" w:hAnsi="Tahoma"/>
          <w:rtl w:val="0"/>
        </w:rPr>
        <w:t>(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այսուհետ՝</w:t>
      </w:r>
      <w:r>
        <w:rPr>
          <w:rFonts w:ascii="Tahoma" w:hAnsi="Tahoma" w:hint="default"/>
          <w:rtl w:val="0"/>
          <w:lang w:val="ru-RU"/>
        </w:rPr>
        <w:t xml:space="preserve"> «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Կազմակերպիչ</w:t>
      </w:r>
      <w:r>
        <w:rPr>
          <w:rFonts w:ascii="Tahoma" w:hAnsi="Tahoma" w:hint="default"/>
          <w:rtl w:val="0"/>
          <w:lang w:val="ru-RU"/>
        </w:rPr>
        <w:t>»</w:t>
      </w:r>
      <w:r>
        <w:rPr>
          <w:rFonts w:ascii="Tahoma" w:hAnsi="Tahoma"/>
          <w:rtl w:val="0"/>
        </w:rPr>
        <w:t>)</w:t>
      </w:r>
    </w:p>
    <w:p>
      <w:pPr>
        <w:pStyle w:val="Основной текст"/>
        <w:spacing w:before="240" w:after="24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կողմից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ներկայացված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հանրային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առաջարկ՝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ստորև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նշված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պայմաններով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պայմանագիր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կնքելու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համար։</w:t>
      </w:r>
    </w:p>
    <w:p>
      <w:pPr>
        <w:pStyle w:val="Основной текст"/>
        <w:spacing w:before="240" w:after="24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Յուրաքանչյուր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անձ</w:t>
      </w:r>
      <w:r>
        <w:rPr>
          <w:rFonts w:ascii="Tahoma" w:hAnsi="Tahoma"/>
          <w:rtl w:val="0"/>
        </w:rPr>
        <w:t xml:space="preserve">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որը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գրանցվում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է</w:t>
      </w:r>
      <w:r>
        <w:rPr>
          <w:rFonts w:ascii="Tahoma" w:hAnsi="Tahoma"/>
          <w:rtl w:val="0"/>
          <w:lang w:val="ru-RU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"https://muslirapro.com/"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https://muslirapro.com</w:t>
      </w:r>
      <w:r>
        <w:rPr/>
        <w:fldChar w:fldCharType="end" w:fldLock="0"/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կայքում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կամ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մասնակցում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է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միջոցառումներին</w:t>
      </w:r>
      <w:r>
        <w:rPr>
          <w:rStyle w:val="Нет"/>
          <w:rFonts w:ascii="Tahoma" w:hAnsi="Tahoma"/>
          <w:rtl w:val="0"/>
        </w:rPr>
        <w:t xml:space="preserve">,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համարվում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է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սույն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օֆերտայի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ընդունող։</w:t>
      </w:r>
    </w:p>
    <w:p>
      <w:pPr>
        <w:pStyle w:val="Основной текст"/>
      </w:pPr>
      <w:r>
        <w:rPr>
          <w:rStyle w:val="Нет"/>
        </w:rP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25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Рубрика 2"/>
        <w:keepNext w:val="0"/>
        <w:keepLines w:val="0"/>
        <w:spacing w:after="80"/>
        <w:rPr>
          <w:rStyle w:val="Нет"/>
          <w:b w:val="1"/>
          <w:bCs w:val="1"/>
          <w:sz w:val="34"/>
          <w:szCs w:val="34"/>
        </w:rPr>
      </w:pPr>
      <w:bookmarkStart w:name="_rq3a7cebgsp2" w:id="1"/>
      <w:bookmarkEnd w:id="1"/>
      <w:r>
        <w:rPr>
          <w:rStyle w:val="Нет"/>
          <w:rFonts w:ascii="Tahoma" w:hAnsi="Tahoma"/>
          <w:b w:val="1"/>
          <w:bCs w:val="1"/>
          <w:sz w:val="34"/>
          <w:szCs w:val="34"/>
          <w:rtl w:val="0"/>
        </w:rPr>
        <w:t>1</w:t>
      </w:r>
      <w:r>
        <w:rPr>
          <w:rStyle w:val="Нет"/>
          <w:rFonts w:ascii="Tahoma" w:hAnsi="Tahoma"/>
          <w:b w:val="1"/>
          <w:bCs w:val="1"/>
          <w:sz w:val="34"/>
          <w:szCs w:val="34"/>
          <w:rtl w:val="0"/>
        </w:rPr>
        <w:t xml:space="preserve">.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4"/>
          <w:szCs w:val="34"/>
          <w:rtl w:val="0"/>
          <w:lang w:val="ru-RU"/>
        </w:rPr>
        <w:t>Պայմանագրի</w:t>
      </w:r>
      <w:r>
        <w:rPr>
          <w:rStyle w:val="Нет"/>
          <w:rFonts w:ascii="Tahoma" w:hAnsi="Tahoma"/>
          <w:b w:val="1"/>
          <w:bCs w:val="1"/>
          <w:sz w:val="34"/>
          <w:szCs w:val="34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4"/>
          <w:szCs w:val="34"/>
          <w:rtl w:val="0"/>
          <w:lang w:val="ru-RU"/>
        </w:rPr>
        <w:t>առարկա</w:t>
      </w:r>
    </w:p>
    <w:p>
      <w:pPr>
        <w:pStyle w:val="Основной текст"/>
        <w:spacing w:before="240" w:after="240"/>
      </w:pPr>
      <w:r>
        <w:rPr>
          <w:rStyle w:val="Нет"/>
          <w:rFonts w:ascii="Tahoma" w:hAnsi="Tahoma"/>
          <w:rtl w:val="0"/>
        </w:rPr>
        <w:t xml:space="preserve">1.1.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Կազմակերպիչը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Մասնակցին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տրամադրում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է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հնարավորություն</w:t>
      </w:r>
      <w:r>
        <w:rPr>
          <w:rStyle w:val="Нет"/>
          <w:rFonts w:ascii="Tahoma" w:hAnsi="Tahoma"/>
          <w:rtl w:val="0"/>
          <w:lang w:val="ru-RU"/>
        </w:rPr>
        <w:t>`</w:t>
      </w:r>
    </w:p>
    <w:p>
      <w:pPr>
        <w:pStyle w:val="Основной текст"/>
        <w:numPr>
          <w:ilvl w:val="0"/>
          <w:numId w:val="2"/>
        </w:numPr>
        <w:spacing w:before="240"/>
        <w:rPr>
          <w:lang w:val="ru-RU"/>
        </w:rPr>
      </w:pP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մասնակցելու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մրցույթների</w:t>
      </w:r>
      <w:r>
        <w:rPr>
          <w:rStyle w:val="Нет"/>
          <w:rFonts w:ascii="Tahoma" w:hAnsi="Tahoma"/>
          <w:rtl w:val="0"/>
        </w:rPr>
        <w:t>,</w:t>
      </w:r>
    </w:p>
    <w:p>
      <w:pPr>
        <w:pStyle w:val="Основной текст"/>
        <w:numPr>
          <w:ilvl w:val="0"/>
          <w:numId w:val="2"/>
        </w:numPr>
        <w:rPr>
          <w:lang w:val="ru-RU"/>
        </w:rPr>
      </w:pP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հաճախելու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վարպետաց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դասերի</w:t>
      </w:r>
      <w:r>
        <w:rPr>
          <w:rStyle w:val="Нет"/>
          <w:rFonts w:ascii="Tahoma" w:hAnsi="Tahoma"/>
          <w:rtl w:val="0"/>
        </w:rPr>
        <w:t>,</w:t>
      </w:r>
    </w:p>
    <w:p>
      <w:pPr>
        <w:pStyle w:val="Основной текст"/>
        <w:numPr>
          <w:ilvl w:val="0"/>
          <w:numId w:val="2"/>
        </w:numPr>
        <w:rPr>
          <w:lang w:val="ru-RU"/>
        </w:rPr>
      </w:pP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միանալու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երաժշտական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ակումբին</w:t>
      </w:r>
      <w:r>
        <w:rPr>
          <w:rStyle w:val="Нет"/>
          <w:rFonts w:ascii="Tahoma" w:hAnsi="Tahoma"/>
          <w:rtl w:val="0"/>
        </w:rPr>
        <w:t>,</w:t>
      </w:r>
    </w:p>
    <w:p>
      <w:pPr>
        <w:pStyle w:val="Основной текст"/>
        <w:numPr>
          <w:ilvl w:val="0"/>
          <w:numId w:val="2"/>
        </w:numPr>
        <w:spacing w:after="240"/>
        <w:rPr>
          <w:lang w:val="ru-RU"/>
        </w:rPr>
      </w:pP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ստանալու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կրթական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և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տեղեկատվական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նյութեր։</w:t>
      </w:r>
    </w:p>
    <w:p>
      <w:pPr>
        <w:pStyle w:val="Основной текст"/>
        <w:spacing w:before="240" w:after="240"/>
      </w:pPr>
      <w:r>
        <w:rPr>
          <w:rStyle w:val="Нет"/>
          <w:rFonts w:ascii="Tahoma" w:hAnsi="Tahoma"/>
          <w:rtl w:val="0"/>
        </w:rPr>
        <w:t xml:space="preserve">1.2.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Սույն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պահին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մասնակցությունը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անվճար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է։</w:t>
      </w:r>
    </w:p>
    <w:p>
      <w:pPr>
        <w:pStyle w:val="Основной текст"/>
        <w:spacing w:before="240" w:after="240"/>
      </w:pPr>
      <w:r>
        <w:rPr>
          <w:rStyle w:val="Нет"/>
          <w:rFonts w:ascii="Tahoma" w:hAnsi="Tahoma"/>
          <w:rtl w:val="0"/>
        </w:rPr>
        <w:t xml:space="preserve">1.3.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Կազմակերպիչը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իրավունք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ունի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ապագայում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սահմանել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վճարովի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ծառայություններ՝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համապատասխան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տեղեկատվությունը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հրապարակելով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կայքում։</w:t>
      </w:r>
    </w:p>
    <w:p>
      <w:pPr>
        <w:pStyle w:val="Основной текст"/>
      </w:pPr>
      <w:r>
        <w:rPr>
          <w:rStyle w:val="Нет"/>
        </w:rP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26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Рубрика 2"/>
        <w:keepNext w:val="0"/>
        <w:keepLines w:val="0"/>
        <w:spacing w:after="80"/>
        <w:rPr>
          <w:rStyle w:val="Нет"/>
          <w:b w:val="1"/>
          <w:bCs w:val="1"/>
          <w:sz w:val="34"/>
          <w:szCs w:val="34"/>
        </w:rPr>
      </w:pPr>
      <w:bookmarkStart w:name="_c9zayjjg1ov4" w:id="2"/>
      <w:bookmarkEnd w:id="2"/>
      <w:r>
        <w:rPr>
          <w:rStyle w:val="Нет"/>
          <w:rFonts w:ascii="Tahoma" w:hAnsi="Tahoma"/>
          <w:b w:val="1"/>
          <w:bCs w:val="1"/>
          <w:sz w:val="34"/>
          <w:szCs w:val="34"/>
          <w:rtl w:val="0"/>
        </w:rPr>
        <w:t>2</w:t>
      </w:r>
      <w:r>
        <w:rPr>
          <w:rStyle w:val="Нет"/>
          <w:rFonts w:ascii="Tahoma" w:hAnsi="Tahoma"/>
          <w:b w:val="1"/>
          <w:bCs w:val="1"/>
          <w:sz w:val="34"/>
          <w:szCs w:val="34"/>
          <w:rtl w:val="0"/>
        </w:rPr>
        <w:t xml:space="preserve">.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4"/>
          <w:szCs w:val="34"/>
          <w:rtl w:val="0"/>
          <w:lang w:val="ru-RU"/>
        </w:rPr>
        <w:t>Օֆերտայի</w:t>
      </w:r>
      <w:r>
        <w:rPr>
          <w:rStyle w:val="Нет"/>
          <w:rFonts w:ascii="Tahoma" w:hAnsi="Tahoma"/>
          <w:b w:val="1"/>
          <w:bCs w:val="1"/>
          <w:sz w:val="34"/>
          <w:szCs w:val="34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4"/>
          <w:szCs w:val="34"/>
          <w:rtl w:val="0"/>
          <w:lang w:val="ru-RU"/>
        </w:rPr>
        <w:t>ընդունում</w:t>
      </w:r>
    </w:p>
    <w:p>
      <w:pPr>
        <w:pStyle w:val="Основной текст"/>
        <w:spacing w:before="240" w:after="240"/>
      </w:pP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Օֆերտայի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ընդունում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է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համարվում</w:t>
      </w:r>
      <w:r>
        <w:rPr>
          <w:rStyle w:val="Нет"/>
          <w:rFonts w:ascii="Tahoma" w:hAnsi="Tahoma"/>
          <w:rtl w:val="0"/>
          <w:lang w:val="ru-RU"/>
        </w:rPr>
        <w:t>`</w:t>
      </w:r>
    </w:p>
    <w:p>
      <w:pPr>
        <w:pStyle w:val="Основной текст"/>
        <w:numPr>
          <w:ilvl w:val="0"/>
          <w:numId w:val="4"/>
        </w:numPr>
        <w:spacing w:before="240"/>
        <w:rPr>
          <w:lang w:val="ru-RU"/>
        </w:rPr>
      </w:pP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կայքում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գրանցումը</w:t>
      </w:r>
      <w:r>
        <w:rPr>
          <w:rStyle w:val="Нет"/>
          <w:rFonts w:ascii="Tahoma" w:hAnsi="Tahoma"/>
          <w:rtl w:val="0"/>
        </w:rPr>
        <w:t>,</w:t>
      </w:r>
    </w:p>
    <w:p>
      <w:pPr>
        <w:pStyle w:val="Основной текст"/>
        <w:numPr>
          <w:ilvl w:val="0"/>
          <w:numId w:val="4"/>
        </w:numPr>
        <w:rPr>
          <w:lang w:val="ru-RU"/>
        </w:rPr>
      </w:pP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հայտի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ներկայացումը</w:t>
      </w:r>
      <w:r>
        <w:rPr>
          <w:rStyle w:val="Нет"/>
          <w:rFonts w:ascii="Tahoma" w:hAnsi="Tahoma"/>
          <w:rtl w:val="0"/>
        </w:rPr>
        <w:t>,</w:t>
      </w:r>
    </w:p>
    <w:p>
      <w:pPr>
        <w:pStyle w:val="Основной текст"/>
        <w:numPr>
          <w:ilvl w:val="0"/>
          <w:numId w:val="4"/>
        </w:numPr>
        <w:rPr>
          <w:lang w:val="ru-RU"/>
        </w:rPr>
      </w:pP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միջոցառումներին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մասնակցությունը</w:t>
      </w:r>
      <w:r>
        <w:rPr>
          <w:rStyle w:val="Нет"/>
          <w:rFonts w:ascii="Tahoma" w:hAnsi="Tahoma"/>
          <w:rtl w:val="0"/>
        </w:rPr>
        <w:t>,</w:t>
      </w:r>
    </w:p>
    <w:p>
      <w:pPr>
        <w:pStyle w:val="Основной текст"/>
        <w:numPr>
          <w:ilvl w:val="0"/>
          <w:numId w:val="4"/>
        </w:numPr>
        <w:spacing w:after="240"/>
        <w:rPr>
          <w:lang w:val="ru-RU"/>
        </w:rPr>
      </w:pPr>
      <w:r>
        <w:rPr>
          <w:rStyle w:val="Нет"/>
          <w:rFonts w:ascii="Tahoma" w:hAnsi="Tahoma" w:hint="default"/>
          <w:rtl w:val="0"/>
          <w:lang w:val="ru-RU"/>
        </w:rPr>
        <w:t>«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Համաձայն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եմ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պայմաններին</w:t>
      </w:r>
      <w:r>
        <w:rPr>
          <w:rStyle w:val="Нет"/>
          <w:rFonts w:ascii="Tahoma" w:hAnsi="Tahoma" w:hint="default"/>
          <w:rtl w:val="0"/>
          <w:lang w:val="ru-RU"/>
        </w:rPr>
        <w:t xml:space="preserve">»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նշումը։</w:t>
      </w:r>
    </w:p>
    <w:p>
      <w:pPr>
        <w:pStyle w:val="Основной текст"/>
        <w:spacing w:before="240" w:after="240"/>
      </w:pP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Ընդունման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պահից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պայմանագիրը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համարվում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է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կնքված։</w:t>
      </w:r>
    </w:p>
    <w:p>
      <w:pPr>
        <w:pStyle w:val="Основной текст"/>
      </w:pPr>
      <w:r>
        <w:rPr>
          <w:rStyle w:val="Нет"/>
        </w:rP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27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Рубрика 2"/>
        <w:keepNext w:val="0"/>
        <w:keepLines w:val="0"/>
        <w:spacing w:after="80"/>
        <w:rPr>
          <w:rStyle w:val="Нет"/>
          <w:b w:val="1"/>
          <w:bCs w:val="1"/>
          <w:sz w:val="34"/>
          <w:szCs w:val="34"/>
        </w:rPr>
      </w:pPr>
      <w:bookmarkStart w:name="_dz2meqp1cln8" w:id="3"/>
      <w:bookmarkEnd w:id="3"/>
      <w:r>
        <w:rPr>
          <w:rStyle w:val="Нет"/>
          <w:rFonts w:ascii="Tahoma" w:hAnsi="Tahoma"/>
          <w:b w:val="1"/>
          <w:bCs w:val="1"/>
          <w:sz w:val="34"/>
          <w:szCs w:val="34"/>
          <w:rtl w:val="0"/>
        </w:rPr>
        <w:t>3</w:t>
      </w:r>
      <w:r>
        <w:rPr>
          <w:rStyle w:val="Нет"/>
          <w:rFonts w:ascii="Tahoma" w:hAnsi="Tahoma"/>
          <w:b w:val="1"/>
          <w:bCs w:val="1"/>
          <w:sz w:val="34"/>
          <w:szCs w:val="34"/>
          <w:rtl w:val="0"/>
        </w:rPr>
        <w:t xml:space="preserve">.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4"/>
          <w:szCs w:val="34"/>
          <w:rtl w:val="0"/>
          <w:lang w:val="ru-RU"/>
        </w:rPr>
        <w:t>Կողմերի</w:t>
      </w:r>
      <w:r>
        <w:rPr>
          <w:rStyle w:val="Нет"/>
          <w:rFonts w:ascii="Tahoma" w:hAnsi="Tahoma"/>
          <w:b w:val="1"/>
          <w:bCs w:val="1"/>
          <w:sz w:val="34"/>
          <w:szCs w:val="34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4"/>
          <w:szCs w:val="34"/>
          <w:rtl w:val="0"/>
          <w:lang w:val="ru-RU"/>
        </w:rPr>
        <w:t>իրավունքներն</w:t>
      </w:r>
      <w:r>
        <w:rPr>
          <w:rStyle w:val="Нет"/>
          <w:rFonts w:ascii="Tahoma" w:hAnsi="Tahoma"/>
          <w:b w:val="1"/>
          <w:bCs w:val="1"/>
          <w:sz w:val="34"/>
          <w:szCs w:val="34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4"/>
          <w:szCs w:val="34"/>
          <w:rtl w:val="0"/>
          <w:lang w:val="ru-RU"/>
        </w:rPr>
        <w:t>ու</w:t>
      </w:r>
      <w:r>
        <w:rPr>
          <w:rStyle w:val="Нет"/>
          <w:rFonts w:ascii="Tahoma" w:hAnsi="Tahoma"/>
          <w:b w:val="1"/>
          <w:bCs w:val="1"/>
          <w:sz w:val="34"/>
          <w:szCs w:val="34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4"/>
          <w:szCs w:val="34"/>
          <w:rtl w:val="0"/>
          <w:lang w:val="ru-RU"/>
        </w:rPr>
        <w:t>պարտականությունները</w:t>
      </w:r>
    </w:p>
    <w:p>
      <w:pPr>
        <w:pStyle w:val="Основной текст"/>
        <w:spacing w:before="240" w:after="240"/>
      </w:pP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Կազմակերպիչը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իրավունք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ունի</w:t>
      </w:r>
      <w:r>
        <w:rPr>
          <w:rStyle w:val="Нет"/>
          <w:rFonts w:ascii="Tahoma" w:hAnsi="Tahoma"/>
          <w:rtl w:val="0"/>
          <w:lang w:val="ru-RU"/>
        </w:rPr>
        <w:t>`</w:t>
      </w:r>
    </w:p>
    <w:p>
      <w:pPr>
        <w:pStyle w:val="Основной текст"/>
        <w:numPr>
          <w:ilvl w:val="0"/>
          <w:numId w:val="6"/>
        </w:numPr>
        <w:spacing w:before="240"/>
        <w:rPr>
          <w:lang w:val="ru-RU"/>
        </w:rPr>
      </w:pP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փոփոխել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միջոցառումների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ձևաչափը</w:t>
      </w:r>
      <w:r>
        <w:rPr>
          <w:rStyle w:val="Нет"/>
          <w:rFonts w:ascii="Tahoma" w:hAnsi="Tahoma"/>
          <w:rtl w:val="0"/>
        </w:rPr>
        <w:t>,</w:t>
      </w:r>
    </w:p>
    <w:p>
      <w:pPr>
        <w:pStyle w:val="Основной текст"/>
        <w:numPr>
          <w:ilvl w:val="0"/>
          <w:numId w:val="6"/>
        </w:numPr>
        <w:rPr>
          <w:lang w:val="ru-RU"/>
        </w:rPr>
      </w:pP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տեղափոխել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միջոցառումների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ամսաթվերը</w:t>
      </w:r>
      <w:r>
        <w:rPr>
          <w:rStyle w:val="Нет"/>
          <w:rFonts w:ascii="Tahoma" w:hAnsi="Tahoma"/>
          <w:rtl w:val="0"/>
        </w:rPr>
        <w:t>,</w:t>
      </w:r>
    </w:p>
    <w:p>
      <w:pPr>
        <w:pStyle w:val="Основной текст"/>
        <w:numPr>
          <w:ilvl w:val="0"/>
          <w:numId w:val="6"/>
        </w:numPr>
        <w:rPr>
          <w:lang w:val="ru-RU"/>
        </w:rPr>
      </w:pP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մերժել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մասնակցությունը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կանոնների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խախտման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դեպքում</w:t>
      </w:r>
      <w:r>
        <w:rPr>
          <w:rStyle w:val="Нет"/>
          <w:rFonts w:ascii="Tahoma" w:hAnsi="Tahoma"/>
          <w:rtl w:val="0"/>
        </w:rPr>
        <w:t>,</w:t>
      </w:r>
    </w:p>
    <w:p>
      <w:pPr>
        <w:pStyle w:val="Основной текст"/>
        <w:numPr>
          <w:ilvl w:val="0"/>
          <w:numId w:val="6"/>
        </w:numPr>
        <w:spacing w:after="240"/>
        <w:rPr>
          <w:lang w:val="ru-RU"/>
        </w:rPr>
      </w:pP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օգտագործել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լուսանկարներ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և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տեսանյութեր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տեղեկատվական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և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գովազդային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նպատակներով։</w:t>
      </w:r>
    </w:p>
    <w:p>
      <w:pPr>
        <w:pStyle w:val="Основной текст"/>
        <w:spacing w:before="240" w:after="240"/>
      </w:pP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Մասնակիցը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պարտավորվում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է</w:t>
      </w:r>
      <w:r>
        <w:rPr>
          <w:rStyle w:val="Нет"/>
          <w:rFonts w:ascii="Tahoma" w:hAnsi="Tahoma"/>
          <w:rtl w:val="0"/>
          <w:lang w:val="ru-RU"/>
        </w:rPr>
        <w:t>`</w:t>
      </w:r>
    </w:p>
    <w:p>
      <w:pPr>
        <w:pStyle w:val="Основной текст"/>
        <w:numPr>
          <w:ilvl w:val="0"/>
          <w:numId w:val="8"/>
        </w:numPr>
        <w:spacing w:before="240"/>
        <w:rPr>
          <w:lang w:val="ru-RU"/>
        </w:rPr>
      </w:pP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տրամադրել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հավաստի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տվյալներ</w:t>
      </w:r>
      <w:r>
        <w:rPr>
          <w:rStyle w:val="Нет"/>
          <w:rFonts w:ascii="Tahoma" w:hAnsi="Tahoma"/>
          <w:rtl w:val="0"/>
        </w:rPr>
        <w:t>,</w:t>
      </w:r>
    </w:p>
    <w:p>
      <w:pPr>
        <w:pStyle w:val="Основной текст"/>
        <w:numPr>
          <w:ilvl w:val="0"/>
          <w:numId w:val="8"/>
        </w:numPr>
        <w:rPr>
          <w:lang w:val="ru-RU"/>
        </w:rPr>
      </w:pP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պահպանել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ակումբի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կանոնները</w:t>
      </w:r>
      <w:r>
        <w:rPr>
          <w:rStyle w:val="Нет"/>
          <w:rFonts w:ascii="Tahoma" w:hAnsi="Tahoma"/>
          <w:rtl w:val="0"/>
        </w:rPr>
        <w:t>,</w:t>
      </w:r>
    </w:p>
    <w:p>
      <w:pPr>
        <w:pStyle w:val="Основной текст"/>
        <w:numPr>
          <w:ilvl w:val="0"/>
          <w:numId w:val="8"/>
        </w:numPr>
        <w:rPr>
          <w:lang w:val="ru-RU"/>
        </w:rPr>
      </w:pP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չխախտել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հեղինակային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իրավունքները</w:t>
      </w:r>
      <w:r>
        <w:rPr>
          <w:rStyle w:val="Нет"/>
          <w:rFonts w:ascii="Tahoma" w:hAnsi="Tahoma"/>
          <w:rtl w:val="0"/>
        </w:rPr>
        <w:t>,</w:t>
      </w:r>
    </w:p>
    <w:p>
      <w:pPr>
        <w:pStyle w:val="Основной текст"/>
        <w:numPr>
          <w:ilvl w:val="0"/>
          <w:numId w:val="8"/>
        </w:numPr>
        <w:spacing w:after="240"/>
        <w:rPr>
          <w:lang w:val="ru-RU"/>
        </w:rPr>
      </w:pP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հարգել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մյուս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մասնակիցներին։</w:t>
      </w:r>
    </w:p>
    <w:p>
      <w:pPr>
        <w:pStyle w:val="Основной текст"/>
      </w:pPr>
      <w:r>
        <w:rPr>
          <w:rStyle w:val="Нет"/>
        </w:rP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28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Рубрика 2"/>
        <w:keepNext w:val="0"/>
        <w:keepLines w:val="0"/>
        <w:spacing w:after="80"/>
        <w:rPr>
          <w:rStyle w:val="Нет"/>
          <w:b w:val="1"/>
          <w:bCs w:val="1"/>
          <w:sz w:val="34"/>
          <w:szCs w:val="34"/>
        </w:rPr>
      </w:pPr>
      <w:bookmarkStart w:name="_it0aco4lidve" w:id="4"/>
      <w:bookmarkEnd w:id="4"/>
      <w:r>
        <w:rPr>
          <w:rStyle w:val="Нет"/>
          <w:rFonts w:ascii="Tahoma" w:hAnsi="Tahoma"/>
          <w:b w:val="1"/>
          <w:bCs w:val="1"/>
          <w:sz w:val="34"/>
          <w:szCs w:val="34"/>
          <w:rtl w:val="0"/>
        </w:rPr>
        <w:t>4</w:t>
      </w:r>
      <w:r>
        <w:rPr>
          <w:rStyle w:val="Нет"/>
          <w:rFonts w:ascii="Tahoma" w:hAnsi="Tahoma"/>
          <w:b w:val="1"/>
          <w:bCs w:val="1"/>
          <w:sz w:val="34"/>
          <w:szCs w:val="34"/>
          <w:rtl w:val="0"/>
        </w:rPr>
        <w:t xml:space="preserve">.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4"/>
          <w:szCs w:val="34"/>
          <w:rtl w:val="0"/>
          <w:lang w:val="ru-RU"/>
        </w:rPr>
        <w:t>Մտավոր</w:t>
      </w:r>
      <w:r>
        <w:rPr>
          <w:rStyle w:val="Нет"/>
          <w:rFonts w:ascii="Tahoma" w:hAnsi="Tahoma"/>
          <w:b w:val="1"/>
          <w:bCs w:val="1"/>
          <w:sz w:val="34"/>
          <w:szCs w:val="34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4"/>
          <w:szCs w:val="34"/>
          <w:rtl w:val="0"/>
          <w:lang w:val="ru-RU"/>
        </w:rPr>
        <w:t>սեփականություն</w:t>
      </w:r>
    </w:p>
    <w:p>
      <w:pPr>
        <w:pStyle w:val="Основной текст"/>
        <w:spacing w:before="240" w:after="240"/>
      </w:pP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Բոլոր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նյութերը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պաշտպանված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են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ՀՀ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օրենսդրությամբ։</w:t>
      </w:r>
    </w:p>
    <w:p>
      <w:pPr>
        <w:pStyle w:val="Основной текст"/>
        <w:spacing w:before="240" w:after="240"/>
      </w:pP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Մասնակիցը</w:t>
      </w:r>
      <w:r>
        <w:rPr>
          <w:rStyle w:val="Нет"/>
          <w:rFonts w:ascii="Tahoma" w:hAnsi="Tahoma"/>
          <w:rtl w:val="0"/>
        </w:rPr>
        <w:t xml:space="preserve">,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նյութեր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տրամադրելով</w:t>
      </w:r>
      <w:r>
        <w:rPr>
          <w:rStyle w:val="Нет"/>
          <w:rFonts w:ascii="Tahoma" w:hAnsi="Tahoma"/>
          <w:rtl w:val="0"/>
        </w:rPr>
        <w:t xml:space="preserve">,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հաստատում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է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դրանց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օգտագործման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իրավունքների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առկայությունը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և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տրամադրում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է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հրապարակման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իրավունք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Կազմակերպչին։</w:t>
      </w:r>
    </w:p>
    <w:p>
      <w:pPr>
        <w:pStyle w:val="Основной текст"/>
      </w:pPr>
      <w:r>
        <w:rPr>
          <w:rStyle w:val="Нет"/>
        </w:rP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29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Рубрика 2"/>
        <w:keepNext w:val="0"/>
        <w:keepLines w:val="0"/>
        <w:spacing w:after="80"/>
        <w:rPr>
          <w:rStyle w:val="Нет"/>
          <w:b w:val="1"/>
          <w:bCs w:val="1"/>
          <w:sz w:val="34"/>
          <w:szCs w:val="34"/>
        </w:rPr>
      </w:pPr>
      <w:bookmarkStart w:name="_lad66jpbremg" w:id="5"/>
      <w:bookmarkEnd w:id="5"/>
      <w:r>
        <w:rPr>
          <w:rStyle w:val="Нет"/>
          <w:rFonts w:ascii="Tahoma" w:hAnsi="Tahoma"/>
          <w:b w:val="1"/>
          <w:bCs w:val="1"/>
          <w:sz w:val="34"/>
          <w:szCs w:val="34"/>
          <w:rtl w:val="0"/>
        </w:rPr>
        <w:t>5</w:t>
      </w:r>
      <w:r>
        <w:rPr>
          <w:rStyle w:val="Нет"/>
          <w:rFonts w:ascii="Tahoma" w:hAnsi="Tahoma"/>
          <w:b w:val="1"/>
          <w:bCs w:val="1"/>
          <w:sz w:val="34"/>
          <w:szCs w:val="34"/>
          <w:rtl w:val="0"/>
        </w:rPr>
        <w:t xml:space="preserve">.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4"/>
          <w:szCs w:val="34"/>
          <w:rtl w:val="0"/>
          <w:lang w:val="ru-RU"/>
        </w:rPr>
        <w:t>Անձնական</w:t>
      </w:r>
      <w:r>
        <w:rPr>
          <w:rStyle w:val="Нет"/>
          <w:rFonts w:ascii="Tahoma" w:hAnsi="Tahoma"/>
          <w:b w:val="1"/>
          <w:bCs w:val="1"/>
          <w:sz w:val="34"/>
          <w:szCs w:val="34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4"/>
          <w:szCs w:val="34"/>
          <w:rtl w:val="0"/>
          <w:lang w:val="ru-RU"/>
        </w:rPr>
        <w:t>տվյալներ</w:t>
      </w:r>
    </w:p>
    <w:p>
      <w:pPr>
        <w:pStyle w:val="Основной текст"/>
        <w:spacing w:before="240" w:after="240"/>
      </w:pP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Մասնակիցը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տալիս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է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համաձայնություն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իր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անձնական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տվյալների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մշակման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համար</w:t>
      </w:r>
      <w:r>
        <w:rPr>
          <w:rStyle w:val="Нет"/>
          <w:rFonts w:ascii="Tahoma" w:hAnsi="Tahoma"/>
          <w:rtl w:val="0"/>
          <w:lang w:val="ru-RU"/>
        </w:rPr>
        <w:t>`</w:t>
      </w:r>
    </w:p>
    <w:p>
      <w:pPr>
        <w:pStyle w:val="Основной текст"/>
        <w:numPr>
          <w:ilvl w:val="0"/>
          <w:numId w:val="10"/>
        </w:numPr>
        <w:spacing w:before="240"/>
        <w:rPr>
          <w:lang w:val="ru-RU"/>
        </w:rPr>
      </w:pP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գրանցման</w:t>
      </w:r>
      <w:r>
        <w:rPr>
          <w:rStyle w:val="Нет"/>
          <w:rFonts w:ascii="Tahoma" w:hAnsi="Tahoma"/>
          <w:rtl w:val="0"/>
        </w:rPr>
        <w:t>,</w:t>
      </w:r>
    </w:p>
    <w:p>
      <w:pPr>
        <w:pStyle w:val="Основной текст"/>
        <w:numPr>
          <w:ilvl w:val="0"/>
          <w:numId w:val="10"/>
        </w:numPr>
        <w:rPr>
          <w:lang w:val="ru-RU"/>
        </w:rPr>
      </w:pP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միջոցառումներին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մասնակցության</w:t>
      </w:r>
      <w:r>
        <w:rPr>
          <w:rStyle w:val="Нет"/>
          <w:rFonts w:ascii="Tahoma" w:hAnsi="Tahoma"/>
          <w:rtl w:val="0"/>
        </w:rPr>
        <w:t>,</w:t>
      </w:r>
    </w:p>
    <w:p>
      <w:pPr>
        <w:pStyle w:val="Основной текст"/>
        <w:numPr>
          <w:ilvl w:val="0"/>
          <w:numId w:val="10"/>
        </w:numPr>
        <w:rPr>
          <w:lang w:val="ru-RU"/>
        </w:rPr>
      </w:pP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հետադարձ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կապի</w:t>
      </w:r>
      <w:r>
        <w:rPr>
          <w:rStyle w:val="Нет"/>
          <w:rFonts w:ascii="Tahoma" w:hAnsi="Tahoma"/>
          <w:rtl w:val="0"/>
        </w:rPr>
        <w:t>,</w:t>
      </w:r>
    </w:p>
    <w:p>
      <w:pPr>
        <w:pStyle w:val="Основной текст"/>
        <w:numPr>
          <w:ilvl w:val="0"/>
          <w:numId w:val="10"/>
        </w:numPr>
        <w:spacing w:after="240"/>
        <w:rPr>
          <w:lang w:val="ru-RU"/>
        </w:rPr>
      </w:pP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տեղեկատվական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հաղորդագրությունների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նպատակով։</w:t>
      </w:r>
    </w:p>
    <w:p>
      <w:pPr>
        <w:pStyle w:val="Основной текст"/>
      </w:pPr>
      <w:r>
        <w:rPr>
          <w:rStyle w:val="Нет"/>
        </w:rP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30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1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Рубрика 2"/>
        <w:keepNext w:val="0"/>
        <w:keepLines w:val="0"/>
        <w:spacing w:after="80"/>
        <w:rPr>
          <w:rStyle w:val="Нет"/>
          <w:b w:val="1"/>
          <w:bCs w:val="1"/>
          <w:sz w:val="34"/>
          <w:szCs w:val="34"/>
        </w:rPr>
      </w:pPr>
      <w:bookmarkStart w:name="_hpe62d7j4ap" w:id="6"/>
      <w:bookmarkEnd w:id="6"/>
      <w:r>
        <w:rPr>
          <w:rStyle w:val="Нет"/>
          <w:rFonts w:ascii="Tahoma" w:hAnsi="Tahoma"/>
          <w:b w:val="1"/>
          <w:bCs w:val="1"/>
          <w:sz w:val="34"/>
          <w:szCs w:val="34"/>
          <w:rtl w:val="0"/>
        </w:rPr>
        <w:t>6</w:t>
      </w:r>
      <w:r>
        <w:rPr>
          <w:rStyle w:val="Нет"/>
          <w:rFonts w:ascii="Tahoma" w:hAnsi="Tahoma"/>
          <w:b w:val="1"/>
          <w:bCs w:val="1"/>
          <w:sz w:val="34"/>
          <w:szCs w:val="34"/>
          <w:rtl w:val="0"/>
        </w:rPr>
        <w:t xml:space="preserve">.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4"/>
          <w:szCs w:val="34"/>
          <w:rtl w:val="0"/>
          <w:lang w:val="ru-RU"/>
        </w:rPr>
        <w:t>Պատասխանատվություն</w:t>
      </w:r>
    </w:p>
    <w:p>
      <w:pPr>
        <w:pStyle w:val="Основной текст"/>
        <w:spacing w:before="240" w:after="240"/>
      </w:pP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Կազմակերպիչը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պատասխանատվություն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չի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կրում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տեխնիկական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խափանումների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կամ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երրորդ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անձանց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գործողությունների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համար։</w:t>
      </w:r>
    </w:p>
    <w:p>
      <w:pPr>
        <w:pStyle w:val="Основной текст"/>
      </w:pPr>
      <w:r>
        <w:rPr>
          <w:rStyle w:val="Нет"/>
        </w:rP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31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2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Рубрика 2"/>
        <w:keepNext w:val="0"/>
        <w:keepLines w:val="0"/>
        <w:spacing w:after="80"/>
        <w:rPr>
          <w:rStyle w:val="Нет"/>
          <w:b w:val="1"/>
          <w:bCs w:val="1"/>
          <w:sz w:val="34"/>
          <w:szCs w:val="34"/>
        </w:rPr>
      </w:pPr>
      <w:bookmarkStart w:name="_wgurydpkuuwk" w:id="7"/>
      <w:bookmarkEnd w:id="7"/>
      <w:r>
        <w:rPr>
          <w:rStyle w:val="Нет"/>
          <w:rFonts w:ascii="Tahoma" w:hAnsi="Tahoma"/>
          <w:b w:val="1"/>
          <w:bCs w:val="1"/>
          <w:sz w:val="34"/>
          <w:szCs w:val="34"/>
          <w:rtl w:val="0"/>
        </w:rPr>
        <w:t>7</w:t>
      </w:r>
      <w:r>
        <w:rPr>
          <w:rStyle w:val="Нет"/>
          <w:rFonts w:ascii="Tahoma" w:hAnsi="Tahoma"/>
          <w:b w:val="1"/>
          <w:bCs w:val="1"/>
          <w:sz w:val="34"/>
          <w:szCs w:val="34"/>
          <w:rtl w:val="0"/>
        </w:rPr>
        <w:t xml:space="preserve">.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4"/>
          <w:szCs w:val="34"/>
          <w:rtl w:val="0"/>
          <w:lang w:val="ru-RU"/>
        </w:rPr>
        <w:t>Եզրափակիչ</w:t>
      </w:r>
      <w:r>
        <w:rPr>
          <w:rStyle w:val="Нет"/>
          <w:rFonts w:ascii="Tahoma" w:hAnsi="Tahoma"/>
          <w:b w:val="1"/>
          <w:bCs w:val="1"/>
          <w:sz w:val="34"/>
          <w:szCs w:val="34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4"/>
          <w:szCs w:val="34"/>
          <w:rtl w:val="0"/>
          <w:lang w:val="ru-RU"/>
        </w:rPr>
        <w:t>դրույթներ</w:t>
      </w:r>
    </w:p>
    <w:p>
      <w:pPr>
        <w:pStyle w:val="Основной текст"/>
        <w:spacing w:before="240" w:after="240"/>
      </w:pP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Պայմանագիրը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կարգավորվում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է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Հայաստանի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Հանրապետության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օրենսդրությամբ։</w:t>
      </w:r>
    </w:p>
    <w:p>
      <w:pPr>
        <w:pStyle w:val="Основной текст"/>
        <w:spacing w:before="240" w:after="240"/>
      </w:pP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Վեճերը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լուծվում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են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բանակցությունների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միջոցով</w:t>
      </w:r>
      <w:r>
        <w:rPr>
          <w:rStyle w:val="Нет"/>
          <w:rFonts w:ascii="Tahoma" w:hAnsi="Tahoma"/>
          <w:rtl w:val="0"/>
        </w:rPr>
        <w:t xml:space="preserve">,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իսկ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անհամաձայնության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դեպքում՝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ՀՀ</w:t>
      </w:r>
      <w:r>
        <w:rPr>
          <w:rStyle w:val="Нет"/>
          <w:rFonts w:ascii="Tahoma" w:hAnsi="Tahoma"/>
          <w:rtl w:val="0"/>
          <w:lang w:val="ru-RU"/>
        </w:rPr>
        <w:t xml:space="preserve"> </w:t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ru-RU"/>
        </w:rPr>
        <w:t>դատարաններում։</w:t>
      </w:r>
      <w:r/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Рубрика">
    <w:name w:val="Рубрика"/>
    <w:next w:val="Основной текст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0" w:after="120" w:line="276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paragraph" w:styleId="Рубрика 2">
    <w:name w:val="Рубрика 2"/>
    <w:next w:val="Основной текст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120" w:line="276" w:lineRule="auto"/>
      <w:ind w:left="0" w:right="0" w:firstLine="0"/>
      <w:jc w:val="left"/>
      <w:outlineLvl w:val="1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5"/>
      </w:numPr>
    </w:pPr>
  </w:style>
  <w:style w:type="numbering" w:styleId="Импортированный стиль 4">
    <w:name w:val="Импортированный стиль 4"/>
    <w:pPr>
      <w:numPr>
        <w:numId w:val="7"/>
      </w:numPr>
    </w:pPr>
  </w:style>
  <w:style w:type="numbering" w:styleId="Импортированный стиль 5">
    <w:name w:val="Импортированный стиль 5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