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keepNext w:val="0"/>
        <w:keepLines w:val="0"/>
        <w:spacing w:before="480"/>
        <w:rPr>
          <w:b w:val="1"/>
          <w:bCs w:val="1"/>
          <w:sz w:val="46"/>
          <w:szCs w:val="46"/>
        </w:rPr>
      </w:pPr>
      <w:bookmarkStart w:name="_ligvx8hx6pkp" w:id="0"/>
      <w:bookmarkEnd w:id="0"/>
      <w: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-542924</wp:posOffset>
            </wp:positionH>
            <wp:positionV relativeFrom="line">
              <wp:posOffset>233868</wp:posOffset>
            </wp:positionV>
            <wp:extent cx="1176338" cy="941070"/>
            <wp:effectExtent l="0" t="0" r="0" b="0"/>
            <wp:wrapSquare wrapText="bothSides" distL="114300" distR="114300" distT="114300" distB="11430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9410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Рубрика"/>
        <w:keepNext w:val="0"/>
        <w:keepLines w:val="0"/>
        <w:spacing w:before="480"/>
        <w:rPr>
          <w:b w:val="1"/>
          <w:bCs w:val="1"/>
          <w:sz w:val="46"/>
          <w:szCs w:val="46"/>
        </w:rPr>
      </w:pPr>
      <w:bookmarkStart w:name="_pg0olh8l7uo" w:id="1"/>
      <w:bookmarkEnd w:id="1"/>
      <w:r>
        <w:rPr>
          <w:b w:val="1"/>
          <w:bCs w:val="1"/>
          <w:sz w:val="46"/>
          <w:szCs w:val="46"/>
          <w:rtl w:val="0"/>
        </w:rPr>
        <w:t xml:space="preserve"> </w:t>
      </w:r>
      <w:r>
        <w:rPr>
          <w:b w:val="1"/>
          <w:bCs w:val="1"/>
          <w:sz w:val="46"/>
          <w:szCs w:val="46"/>
          <w:rtl w:val="0"/>
        </w:rPr>
        <w:t xml:space="preserve">              ПОЛОЖЕНИЕ</w:t>
      </w:r>
    </w:p>
    <w:p>
      <w:pPr>
        <w:pStyle w:val="Рубрика"/>
        <w:keepNext w:val="0"/>
        <w:keepLines w:val="0"/>
        <w:spacing w:before="480"/>
        <w:rPr>
          <w:b w:val="1"/>
          <w:bCs w:val="1"/>
          <w:sz w:val="34"/>
          <w:szCs w:val="34"/>
        </w:rPr>
      </w:pPr>
      <w:bookmarkStart w:name="_x8iouolfv6" w:id="2"/>
      <w:bookmarkEnd w:id="2"/>
      <w:r>
        <w:rPr>
          <w:b w:val="1"/>
          <w:bCs w:val="1"/>
          <w:sz w:val="34"/>
          <w:szCs w:val="34"/>
          <w:rtl w:val="0"/>
        </w:rPr>
        <w:t>I</w:t>
      </w:r>
      <w:r>
        <w:rPr>
          <w:b w:val="1"/>
          <w:bCs w:val="1"/>
          <w:sz w:val="34"/>
          <w:szCs w:val="34"/>
          <w:rtl w:val="0"/>
          <w:lang w:val="ru-RU"/>
        </w:rPr>
        <w:t xml:space="preserve"> Международного вокального конкурса Венеры Гимадиевой</w:t>
      </w:r>
    </w:p>
    <w:p>
      <w:pPr>
        <w:pStyle w:val="Основной текст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  <w:sz w:val="34"/>
          <w:szCs w:val="34"/>
        </w:rPr>
      </w:pPr>
      <w:bookmarkStart w:name="_o6fux5pobphl" w:id="3"/>
      <w:bookmarkEnd w:id="3"/>
      <w:r>
        <w:rPr>
          <w:b w:val="1"/>
          <w:bCs w:val="1"/>
          <w:sz w:val="34"/>
          <w:szCs w:val="34"/>
          <w:rtl w:val="0"/>
        </w:rPr>
        <w:t>1</w:t>
      </w:r>
      <w:r>
        <w:rPr>
          <w:b w:val="1"/>
          <w:bCs w:val="1"/>
          <w:sz w:val="34"/>
          <w:szCs w:val="34"/>
          <w:rtl w:val="0"/>
        </w:rPr>
        <w:t xml:space="preserve">. </w:t>
      </w:r>
      <w:r>
        <w:rPr>
          <w:b w:val="1"/>
          <w:bCs w:val="1"/>
          <w:sz w:val="34"/>
          <w:szCs w:val="34"/>
          <w:rtl w:val="0"/>
          <w:lang w:val="ru-RU"/>
        </w:rPr>
        <w:t>Общие положения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1.1. I </w:t>
      </w:r>
      <w:r>
        <w:rPr>
          <w:rtl w:val="0"/>
          <w:lang w:val="ru-RU"/>
        </w:rPr>
        <w:t xml:space="preserve">Международный вокальный конкурс Венеры Гимадиевой </w:t>
      </w:r>
      <w:r>
        <w:rPr>
          <w:rtl w:val="0"/>
        </w:rPr>
        <w:t>(</w:t>
      </w:r>
      <w:r>
        <w:rPr>
          <w:rtl w:val="0"/>
          <w:lang w:val="en-US"/>
        </w:rPr>
        <w:t>далее — Конкурс</w:t>
      </w:r>
      <w:r>
        <w:rPr>
          <w:rtl w:val="0"/>
        </w:rPr>
        <w:t xml:space="preserve">) </w:t>
      </w:r>
      <w:r>
        <w:rPr>
          <w:rtl w:val="0"/>
          <w:lang w:val="ru-RU"/>
        </w:rPr>
        <w:t>проводится с целью выявления и поддержки талантливых вокалистов</w:t>
      </w:r>
      <w:r>
        <w:rPr>
          <w:rtl w:val="0"/>
        </w:rPr>
        <w:t xml:space="preserve">, </w:t>
      </w:r>
      <w:r>
        <w:rPr>
          <w:rtl w:val="0"/>
          <w:lang w:val="ru-RU"/>
        </w:rPr>
        <w:t>развития академического вокального искусства и укрепления культурных связей</w:t>
      </w:r>
      <w:r>
        <w:rPr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tl w:val="0"/>
        </w:rPr>
        <w:t xml:space="preserve">1.2. </w:t>
      </w:r>
      <w:r>
        <w:rPr>
          <w:rtl w:val="0"/>
          <w:lang w:val="ru-RU"/>
        </w:rPr>
        <w:t>В состав жюри входит выдающаяся оперная певица</w:t>
      </w:r>
      <w:r>
        <w:rPr>
          <w:rtl w:val="0"/>
        </w:rPr>
        <w:t xml:space="preserve">, </w:t>
      </w:r>
      <w:r>
        <w:rPr>
          <w:rtl w:val="0"/>
          <w:lang w:val="en-US"/>
        </w:rPr>
        <w:t xml:space="preserve">сопрано — </w:t>
      </w:r>
      <w:r>
        <w:rPr>
          <w:b w:val="1"/>
          <w:bCs w:val="1"/>
          <w:rtl w:val="0"/>
          <w:lang w:val="ru-RU"/>
        </w:rPr>
        <w:t>Венера Гимадиева</w:t>
      </w:r>
      <w:r>
        <w:rPr>
          <w:rtl w:val="0"/>
        </w:rPr>
        <w:t>;</w:t>
      </w:r>
    </w:p>
    <w:p>
      <w:pPr>
        <w:pStyle w:val="Основной текст"/>
        <w:spacing w:before="240" w:after="240"/>
        <w:rPr>
          <w:rStyle w:val="Нет"/>
          <w:b w:val="1"/>
          <w:bCs w:val="1"/>
        </w:rPr>
      </w:pPr>
      <w:r>
        <w:rPr>
          <w:rtl w:val="0"/>
          <w:lang w:val="ru-RU"/>
        </w:rPr>
        <w:t xml:space="preserve">Руководитель оперного проекта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"http://muslirapro.com"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Muslirapro.com</w:t>
      </w:r>
      <w:r>
        <w:rPr/>
        <w:fldChar w:fldCharType="end" w:fldLock="0"/>
      </w:r>
      <w:r>
        <w:rPr>
          <w:rStyle w:val="Нет"/>
          <w:rtl w:val="0"/>
        </w:rPr>
        <w:t xml:space="preserve">, </w:t>
      </w:r>
      <w:r>
        <w:rPr>
          <w:rStyle w:val="Нет"/>
          <w:rtl w:val="0"/>
          <w:lang w:val="en-US"/>
        </w:rPr>
        <w:t xml:space="preserve">сопрано — </w:t>
      </w:r>
      <w:r>
        <w:rPr>
          <w:rStyle w:val="Нет"/>
          <w:b w:val="1"/>
          <w:bCs w:val="1"/>
          <w:rtl w:val="0"/>
        </w:rPr>
        <w:t>Анна Симонян</w:t>
      </w:r>
      <w:r>
        <w:rPr>
          <w:rStyle w:val="Нет"/>
          <w:b w:val="1"/>
          <w:bCs w:val="1"/>
          <w:rtl w:val="0"/>
        </w:rPr>
        <w:t>;</w:t>
      </w:r>
    </w:p>
    <w:p>
      <w:pPr>
        <w:pStyle w:val="Основной текст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ru-RU"/>
        </w:rPr>
        <w:t xml:space="preserve">Небольсина Вера Николаевна </w:t>
      </w:r>
      <w:r>
        <w:rPr>
          <w:rStyle w:val="Нет"/>
          <w:sz w:val="20"/>
          <w:szCs w:val="20"/>
          <w:rtl w:val="0"/>
          <w:lang w:val="en-US"/>
        </w:rPr>
        <w:t>—</w:t>
      </w:r>
      <w:r>
        <w:rPr>
          <w:rStyle w:val="Нет"/>
          <w:b w:val="1"/>
          <w:bCs w:val="1"/>
          <w:sz w:val="20"/>
          <w:szCs w:val="20"/>
          <w:rtl w:val="0"/>
        </w:rPr>
        <w:t xml:space="preserve">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:lang w:val="ru-RU"/>
          <w14:textFill>
            <w14:solidFill>
              <w14:srgbClr w14:val="202122"/>
            </w14:solidFill>
          </w14:textFill>
        </w:rPr>
        <w:t>оперная и концертно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-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камерная певица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(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лирико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-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:lang w:val="ru-RU"/>
          <w14:textFill>
            <w14:solidFill>
              <w14:srgbClr w14:val="202122"/>
            </w14:solidFill>
          </w14:textFill>
        </w:rPr>
        <w:t>драматическое сопрано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),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педагог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;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:lang w:val="ru-RU"/>
          <w14:textFill>
            <w14:solidFill>
              <w14:srgbClr w14:val="202122"/>
            </w14:solidFill>
          </w14:textFill>
        </w:rPr>
        <w:t>Заслуженная артистка России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,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:lang w:val="ru-RU"/>
          <w14:textFill>
            <w14:solidFill>
              <w14:srgbClr w14:val="202122"/>
            </w14:solidFill>
          </w14:textFill>
        </w:rPr>
        <w:t>Заслуженная артистка республики Коми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;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:lang w:val="ru-RU"/>
          <w14:textFill>
            <w14:solidFill>
              <w14:srgbClr w14:val="202122"/>
            </w14:solidFill>
          </w14:textFill>
        </w:rPr>
        <w:t>профессор кафедры «Академическое пение» ГМПИ им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.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М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.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М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 xml:space="preserve">. 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:lang w:val="ru-RU"/>
          <w14:textFill>
            <w14:solidFill>
              <w14:srgbClr w14:val="202122"/>
            </w14:solidFill>
          </w14:textFill>
        </w:rPr>
        <w:t>Ипполитова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-</w:t>
      </w:r>
      <w:r>
        <w:rPr>
          <w:rStyle w:val="Нет"/>
          <w:outline w:val="0"/>
          <w:color w:val="202122"/>
          <w:sz w:val="21"/>
          <w:szCs w:val="21"/>
          <w:u w:color="2021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Иванова</w:t>
      </w:r>
    </w:p>
    <w:p>
      <w:pPr>
        <w:pStyle w:val="Основной текст"/>
      </w:pPr>
      <w:r>
        <w:rPr>
          <w:rStyle w:val="Нет"/>
          <w:b w:val="1"/>
          <w:bCs w:val="1"/>
          <w:rtl w:val="0"/>
          <w:lang w:val="ru-RU"/>
        </w:rPr>
        <w:t xml:space="preserve">Полный состав жюри будет объявлен дополнительно </w:t>
      </w:r>
    </w:p>
    <w:p>
      <w:pPr>
        <w:pStyle w:val="Основной текст"/>
        <w:spacing w:before="240" w:after="240"/>
      </w:pPr>
      <w:r>
        <w:rPr>
          <w:rStyle w:val="Нет"/>
          <w:rtl w:val="0"/>
        </w:rPr>
        <w:t xml:space="preserve">1.3. </w:t>
      </w:r>
      <w:r>
        <w:rPr>
          <w:rStyle w:val="Нет"/>
          <w:rtl w:val="0"/>
          <w:lang w:val="ru-RU"/>
        </w:rPr>
        <w:t>Конкурс проводится в онлайн и офлайн форматах</w:t>
      </w:r>
      <w:r>
        <w:rPr>
          <w:rStyle w:val="Нет"/>
          <w:rtl w:val="0"/>
        </w:rPr>
        <w:t>.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exnf0vbx1iy3" w:id="4"/>
      <w:bookmarkEnd w:id="4"/>
      <w:r>
        <w:rPr>
          <w:rStyle w:val="Нет"/>
          <w:b w:val="1"/>
          <w:bCs w:val="1"/>
          <w:sz w:val="34"/>
          <w:szCs w:val="34"/>
          <w:rtl w:val="0"/>
        </w:rPr>
        <w:t>2</w:t>
      </w:r>
      <w:r>
        <w:rPr>
          <w:rStyle w:val="Нет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b w:val="1"/>
          <w:bCs w:val="1"/>
          <w:sz w:val="34"/>
          <w:szCs w:val="34"/>
          <w:rtl w:val="0"/>
        </w:rPr>
        <w:t>Участники конкурса</w:t>
      </w:r>
    </w:p>
    <w:p>
      <w:pPr>
        <w:pStyle w:val="Основной текст"/>
        <w:spacing w:before="240" w:after="240"/>
      </w:pPr>
      <w:r>
        <w:rPr>
          <w:rStyle w:val="Нет"/>
          <w:rtl w:val="0"/>
        </w:rPr>
        <w:t xml:space="preserve">2.1. </w:t>
      </w:r>
      <w:r>
        <w:rPr>
          <w:rStyle w:val="Нет"/>
          <w:rtl w:val="0"/>
          <w:lang w:val="ru-RU"/>
        </w:rPr>
        <w:t xml:space="preserve">К участию допускаются вокалисты в возрасте от </w:t>
      </w:r>
      <w:r>
        <w:rPr>
          <w:rStyle w:val="Нет"/>
          <w:rtl w:val="0"/>
        </w:rPr>
        <w:t xml:space="preserve">18 </w:t>
      </w:r>
      <w:r>
        <w:rPr>
          <w:rStyle w:val="Нет"/>
          <w:rtl w:val="0"/>
        </w:rPr>
        <w:t xml:space="preserve">до </w:t>
      </w:r>
      <w:r>
        <w:rPr>
          <w:rStyle w:val="Нет"/>
          <w:rtl w:val="0"/>
        </w:rPr>
        <w:t xml:space="preserve">35 </w:t>
      </w:r>
      <w:r>
        <w:rPr>
          <w:rStyle w:val="Нет"/>
          <w:rtl w:val="0"/>
          <w:lang w:val="ru-RU"/>
        </w:rPr>
        <w:t>лет включительно</w:t>
      </w:r>
      <w:r>
        <w:rPr>
          <w:rStyle w:val="Нет"/>
          <w:rtl w:val="0"/>
        </w:rPr>
        <w:t>.</w:t>
      </w:r>
    </w:p>
    <w:p>
      <w:pPr>
        <w:pStyle w:val="Основной текст"/>
        <w:spacing w:before="240" w:after="240"/>
      </w:pPr>
      <w:r>
        <w:rPr>
          <w:rStyle w:val="Нет"/>
          <w:rtl w:val="0"/>
        </w:rPr>
        <w:t xml:space="preserve">2.2. </w:t>
      </w:r>
      <w:r>
        <w:rPr>
          <w:rStyle w:val="Нет"/>
          <w:rtl w:val="0"/>
          <w:lang w:val="ru-RU"/>
        </w:rPr>
        <w:t>В конкурсе могут принимать участие студенты музыкальных учебных заведений</w:t>
      </w:r>
      <w:r>
        <w:rPr>
          <w:rStyle w:val="Нет"/>
          <w:rtl w:val="0"/>
        </w:rPr>
        <w:t xml:space="preserve">, </w:t>
      </w:r>
      <w:r>
        <w:rPr>
          <w:rStyle w:val="Нет"/>
          <w:rtl w:val="0"/>
          <w:lang w:val="ru-RU"/>
        </w:rPr>
        <w:t>выпускники и профессиональные исполнители</w:t>
      </w:r>
      <w:r>
        <w:rPr>
          <w:rStyle w:val="Нет"/>
          <w:rtl w:val="0"/>
        </w:rPr>
        <w:t>.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j0tdnvoowg5" w:id="5"/>
      <w:bookmarkEnd w:id="5"/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v14rj56ykxc1" w:id="6"/>
      <w:bookmarkEnd w:id="6"/>
      <w:r>
        <w:rPr>
          <w:rStyle w:val="Нет"/>
          <w:b w:val="1"/>
          <w:bCs w:val="1"/>
          <w:sz w:val="34"/>
          <w:szCs w:val="34"/>
          <w:rtl w:val="0"/>
        </w:rPr>
        <w:t>3</w:t>
      </w:r>
      <w:r>
        <w:rPr>
          <w:rStyle w:val="Нет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b w:val="1"/>
          <w:bCs w:val="1"/>
          <w:sz w:val="34"/>
          <w:szCs w:val="34"/>
          <w:rtl w:val="0"/>
        </w:rPr>
        <w:t>Формат проведения</w:t>
      </w:r>
    </w:p>
    <w:p>
      <w:pPr>
        <w:pStyle w:val="Рубрика 3"/>
        <w:keepNext w:val="0"/>
        <w:keepLines w:val="0"/>
        <w:spacing w:before="280"/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auh8guxhqei" w:id="7"/>
      <w:bookmarkEnd w:id="7"/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.1. 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Онлайн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формат</w:t>
      </w:r>
    </w:p>
    <w:p>
      <w:pPr>
        <w:pStyle w:val="Основной текст"/>
        <w:numPr>
          <w:ilvl w:val="0"/>
          <w:numId w:val="2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Участники направляют видеозаписи конкурсной программы</w:t>
      </w:r>
      <w:r>
        <w:rPr>
          <w:rStyle w:val="Нет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rPr>
          <w:lang w:val="ru-RU"/>
        </w:rPr>
      </w:pPr>
      <w:r>
        <w:rPr>
          <w:rStyle w:val="Нет"/>
          <w:rtl w:val="0"/>
          <w:lang w:val="ru-RU"/>
        </w:rPr>
        <w:t>Запись должна быть выполнена без монтажа</w:t>
      </w:r>
      <w:r>
        <w:rPr>
          <w:rStyle w:val="Нет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Допускается живой аккомпанемент или исполнение с концертмейстером</w:t>
      </w:r>
      <w:r>
        <w:rPr>
          <w:rStyle w:val="Нет"/>
          <w:rtl w:val="0"/>
        </w:rPr>
        <w:t>.</w:t>
      </w:r>
    </w:p>
    <w:p>
      <w:pPr>
        <w:pStyle w:val="Рубрика 3"/>
        <w:keepNext w:val="0"/>
        <w:keepLines w:val="0"/>
        <w:spacing w:before="280"/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rtcvm4bsn1zc" w:id="8"/>
      <w:bookmarkEnd w:id="8"/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3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.2. 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Офлайн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формат</w:t>
      </w:r>
    </w:p>
    <w:p>
      <w:pPr>
        <w:pStyle w:val="Основной текст"/>
        <w:numPr>
          <w:ilvl w:val="0"/>
          <w:numId w:val="4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Очное выступление перед жюри</w:t>
      </w:r>
      <w:r>
        <w:rPr>
          <w:rStyle w:val="Нет"/>
          <w:rtl w:val="0"/>
        </w:rPr>
        <w:t>.</w:t>
      </w:r>
    </w:p>
    <w:p>
      <w:pPr>
        <w:pStyle w:val="Основной текст"/>
        <w:numPr>
          <w:ilvl w:val="0"/>
          <w:numId w:val="4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Исполнение конкурсной программы согласно требованиям тура</w:t>
      </w:r>
      <w:r>
        <w:rPr>
          <w:rStyle w:val="Нет"/>
          <w:rtl w:val="0"/>
        </w:rPr>
        <w:t>.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iyww08skup8l" w:id="9"/>
      <w:bookmarkEnd w:id="9"/>
      <w:r>
        <w:rPr>
          <w:rStyle w:val="Нет"/>
          <w:b w:val="1"/>
          <w:bCs w:val="1"/>
          <w:sz w:val="34"/>
          <w:szCs w:val="34"/>
          <w:rtl w:val="0"/>
        </w:rPr>
        <w:t>4</w:t>
      </w:r>
      <w:r>
        <w:rPr>
          <w:rStyle w:val="Нет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b w:val="1"/>
          <w:bCs w:val="1"/>
          <w:sz w:val="34"/>
          <w:szCs w:val="34"/>
          <w:rtl w:val="0"/>
          <w:lang w:val="ru-RU"/>
        </w:rPr>
        <w:t>Порядок проведения конкурса</w:t>
      </w:r>
    </w:p>
    <w:p>
      <w:pPr>
        <w:pStyle w:val="Основной текст"/>
        <w:spacing w:before="240" w:after="240"/>
      </w:pPr>
      <w:r>
        <w:rPr>
          <w:rStyle w:val="Нет"/>
          <w:rtl w:val="0"/>
          <w:lang w:val="ru-RU"/>
        </w:rPr>
        <w:t>Конкурс проводится в два тура</w:t>
      </w:r>
      <w:r>
        <w:rPr>
          <w:rStyle w:val="Нет"/>
          <w:rtl w:val="0"/>
        </w:rPr>
        <w:t>.</w:t>
      </w:r>
    </w:p>
    <w:p>
      <w:pPr>
        <w:pStyle w:val="Рубрика 3"/>
        <w:keepNext w:val="0"/>
        <w:keepLines w:val="0"/>
        <w:spacing w:before="280"/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wdab9saygw96" w:id="10"/>
      <w:bookmarkEnd w:id="10"/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тур</w:t>
      </w:r>
    </w:p>
    <w:p>
      <w:pPr>
        <w:pStyle w:val="Основной текст"/>
        <w:numPr>
          <w:ilvl w:val="0"/>
          <w:numId w:val="6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 xml:space="preserve">1 </w:t>
      </w:r>
      <w:r>
        <w:rPr>
          <w:rStyle w:val="Нет"/>
          <w:rtl w:val="0"/>
          <w:lang w:val="ru-RU"/>
        </w:rPr>
        <w:t xml:space="preserve">ария по выбору участника </w:t>
      </w:r>
    </w:p>
    <w:p>
      <w:pPr>
        <w:pStyle w:val="Основной текст"/>
        <w:numPr>
          <w:ilvl w:val="0"/>
          <w:numId w:val="6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 xml:space="preserve">1 </w:t>
      </w:r>
      <w:r>
        <w:rPr>
          <w:rStyle w:val="Нет"/>
          <w:rtl w:val="0"/>
          <w:lang w:val="ru-RU"/>
        </w:rPr>
        <w:t xml:space="preserve">романс по выбору участника </w:t>
        <w:br w:type="textWrapping"/>
        <w:t>Произведения исполняются наизусть в сопровождении фортепиано</w:t>
      </w:r>
      <w:r>
        <w:rPr>
          <w:rStyle w:val="Нет"/>
          <w:rtl w:val="0"/>
        </w:rPr>
        <w:t>.</w:t>
      </w:r>
    </w:p>
    <w:p>
      <w:pPr>
        <w:pStyle w:val="Рубрика 3"/>
        <w:keepNext w:val="0"/>
        <w:keepLines w:val="0"/>
        <w:spacing w:before="280"/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x2l5l6i9jju7" w:id="11"/>
      <w:bookmarkEnd w:id="11"/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</w:p>
    <w:p>
      <w:pPr>
        <w:pStyle w:val="Основной текст"/>
        <w:numPr>
          <w:ilvl w:val="0"/>
          <w:numId w:val="8"/>
        </w:numPr>
        <w:spacing w:before="240"/>
      </w:pPr>
      <w:r>
        <w:rPr>
          <w:rStyle w:val="Нет"/>
          <w:rtl w:val="0"/>
        </w:rPr>
        <w:t xml:space="preserve">1  </w:t>
      </w:r>
      <w:r>
        <w:rPr>
          <w:rStyle w:val="Нет"/>
          <w:rtl w:val="0"/>
          <w:lang w:val="ru-RU"/>
        </w:rPr>
        <w:t xml:space="preserve">ария русского композитора </w:t>
      </w:r>
    </w:p>
    <w:p>
      <w:pPr>
        <w:pStyle w:val="Основной текст"/>
        <w:numPr>
          <w:ilvl w:val="0"/>
          <w:numId w:val="8"/>
        </w:numPr>
        <w:rPr>
          <w:lang w:val="ru-RU"/>
        </w:rPr>
      </w:pPr>
      <w:r>
        <w:rPr>
          <w:rStyle w:val="Нет"/>
          <w:rtl w:val="0"/>
          <w:lang w:val="ru-RU"/>
        </w:rPr>
        <w:t xml:space="preserve">1 </w:t>
      </w:r>
      <w:r>
        <w:rPr>
          <w:rStyle w:val="Нет"/>
          <w:rtl w:val="0"/>
          <w:lang w:val="ru-RU"/>
        </w:rPr>
        <w:t xml:space="preserve">ария по выбору участника </w:t>
      </w:r>
      <w:r>
        <w:rPr>
          <w:rStyle w:val="Нет"/>
          <w:rtl w:val="0"/>
        </w:rPr>
        <w:t>(</w:t>
      </w:r>
      <w:r>
        <w:rPr>
          <w:rStyle w:val="Нет"/>
          <w:rtl w:val="0"/>
          <w:lang w:val="ru-RU"/>
        </w:rPr>
        <w:t>на итальянском</w:t>
      </w:r>
      <w:r>
        <w:rPr>
          <w:rStyle w:val="Нет"/>
          <w:rtl w:val="0"/>
        </w:rPr>
        <w:t xml:space="preserve">, </w:t>
      </w:r>
      <w:r>
        <w:rPr>
          <w:rStyle w:val="Нет"/>
          <w:rtl w:val="0"/>
          <w:lang w:val="ru-RU"/>
        </w:rPr>
        <w:t>немецком</w:t>
      </w:r>
      <w:r>
        <w:rPr>
          <w:rStyle w:val="Нет"/>
          <w:rtl w:val="0"/>
        </w:rPr>
        <w:t xml:space="preserve">, </w:t>
      </w:r>
      <w:r>
        <w:rPr>
          <w:rStyle w:val="Нет"/>
          <w:rtl w:val="0"/>
          <w:lang w:val="ru-RU"/>
        </w:rPr>
        <w:t>английском или французском языках</w:t>
      </w:r>
      <w:r>
        <w:rPr>
          <w:rStyle w:val="Нет"/>
          <w:rtl w:val="0"/>
        </w:rPr>
        <w:t>)</w:t>
      </w:r>
    </w:p>
    <w:p>
      <w:pPr>
        <w:pStyle w:val="Основной текст"/>
        <w:numPr>
          <w:ilvl w:val="0"/>
          <w:numId w:val="8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Для участников специальной номинации — дополнительно татарский романс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0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gkyakhkpkel" w:id="12"/>
      <w:bookmarkEnd w:id="12"/>
      <w:r>
        <w:rPr>
          <w:rStyle w:val="Нет"/>
          <w:b w:val="1"/>
          <w:bCs w:val="1"/>
          <w:sz w:val="34"/>
          <w:szCs w:val="34"/>
          <w:rtl w:val="0"/>
        </w:rPr>
        <w:t>5</w:t>
      </w:r>
      <w:r>
        <w:rPr>
          <w:rStyle w:val="Нет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b w:val="1"/>
          <w:bCs w:val="1"/>
          <w:sz w:val="34"/>
          <w:szCs w:val="34"/>
          <w:rtl w:val="0"/>
          <w:lang w:val="ru-RU"/>
        </w:rPr>
        <w:t>Специальная номинация</w:t>
      </w:r>
    </w:p>
    <w:p>
      <w:pPr>
        <w:pStyle w:val="Рубрика 3"/>
        <w:keepNext w:val="0"/>
        <w:keepLines w:val="0"/>
        <w:spacing w:before="280"/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vn9lvtdd5if6" w:id="13"/>
      <w:bookmarkEnd w:id="13"/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Нет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Татарский романс»</w:t>
      </w:r>
    </w:p>
    <w:p>
      <w:pPr>
        <w:pStyle w:val="Основной текст"/>
        <w:numPr>
          <w:ilvl w:val="0"/>
          <w:numId w:val="10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Допускается исполнение на татарском или русском языке</w:t>
      </w:r>
      <w:r>
        <w:rPr>
          <w:rStyle w:val="Нет"/>
          <w:rtl w:val="0"/>
        </w:rPr>
        <w:t>.</w:t>
      </w:r>
    </w:p>
    <w:p>
      <w:pPr>
        <w:pStyle w:val="Основной текст"/>
        <w:numPr>
          <w:ilvl w:val="0"/>
          <w:numId w:val="10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Исполнение обязательно для участников</w:t>
      </w:r>
      <w:r>
        <w:rPr>
          <w:rStyle w:val="Нет"/>
          <w:rtl w:val="0"/>
        </w:rPr>
        <w:t xml:space="preserve">, </w:t>
      </w:r>
      <w:r>
        <w:rPr>
          <w:rStyle w:val="Нет"/>
          <w:rtl w:val="0"/>
          <w:lang w:val="ru-RU"/>
        </w:rPr>
        <w:t>выбравших эту номинацию</w:t>
      </w:r>
      <w:r>
        <w:rPr>
          <w:rStyle w:val="Нет"/>
          <w:rtl w:val="0"/>
        </w:rPr>
        <w:t>.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1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vqslm6dlq9j" w:id="14"/>
      <w:bookmarkEnd w:id="14"/>
      <w:r>
        <w:rPr>
          <w:rStyle w:val="Нет"/>
          <w:b w:val="1"/>
          <w:bCs w:val="1"/>
          <w:sz w:val="34"/>
          <w:szCs w:val="34"/>
          <w:rtl w:val="0"/>
        </w:rPr>
        <w:t>6</w:t>
      </w:r>
      <w:r>
        <w:rPr>
          <w:rStyle w:val="Нет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b w:val="1"/>
          <w:bCs w:val="1"/>
          <w:sz w:val="34"/>
          <w:szCs w:val="34"/>
          <w:rtl w:val="0"/>
          <w:lang w:val="ru-RU"/>
        </w:rPr>
        <w:t>Критерии оценки</w:t>
      </w:r>
    </w:p>
    <w:p>
      <w:pPr>
        <w:pStyle w:val="Основной текст"/>
        <w:numPr>
          <w:ilvl w:val="0"/>
          <w:numId w:val="12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>Вокальная техника</w:t>
      </w:r>
    </w:p>
    <w:p>
      <w:pPr>
        <w:pStyle w:val="Основной текст"/>
        <w:numPr>
          <w:ilvl w:val="0"/>
          <w:numId w:val="12"/>
        </w:numPr>
        <w:rPr>
          <w:lang w:val="ru-RU"/>
        </w:rPr>
      </w:pPr>
      <w:r>
        <w:rPr>
          <w:rStyle w:val="Нет"/>
          <w:rtl w:val="0"/>
          <w:lang w:val="ru-RU"/>
        </w:rPr>
        <w:t>Музыкальность и артистизм</w:t>
      </w:r>
    </w:p>
    <w:p>
      <w:pPr>
        <w:pStyle w:val="Основной текст"/>
        <w:numPr>
          <w:ilvl w:val="0"/>
          <w:numId w:val="12"/>
        </w:numPr>
        <w:rPr>
          <w:lang w:val="ru-RU"/>
        </w:rPr>
      </w:pPr>
      <w:r>
        <w:rPr>
          <w:rStyle w:val="Нет"/>
          <w:rtl w:val="0"/>
          <w:lang w:val="ru-RU"/>
        </w:rPr>
        <w:t>Сценическая культура</w:t>
      </w:r>
    </w:p>
    <w:p>
      <w:pPr>
        <w:pStyle w:val="Основной текст"/>
        <w:numPr>
          <w:ilvl w:val="0"/>
          <w:numId w:val="12"/>
        </w:numPr>
      </w:pPr>
      <w:r>
        <w:rPr>
          <w:rStyle w:val="Нет"/>
          <w:rtl w:val="0"/>
        </w:rPr>
        <w:t>Чистота интонации</w:t>
      </w:r>
    </w:p>
    <w:p>
      <w:pPr>
        <w:pStyle w:val="Основной текст"/>
        <w:numPr>
          <w:ilvl w:val="0"/>
          <w:numId w:val="12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Соответствие стилю исполняемого произведения</w:t>
      </w:r>
    </w:p>
    <w:p>
      <w:pPr>
        <w:pStyle w:val="Основной текст"/>
        <w:spacing w:before="240" w:after="240"/>
      </w:pPr>
      <w:r>
        <w:rPr>
          <w:rStyle w:val="Нет"/>
          <w:rtl w:val="0"/>
          <w:lang w:val="ru-RU"/>
        </w:rPr>
        <w:t>Решение жюри является окончательным и пересмотру не подлежит</w:t>
      </w:r>
      <w:r>
        <w:rPr>
          <w:rStyle w:val="Нет"/>
          <w:rtl w:val="0"/>
        </w:rPr>
        <w:t>.</w:t>
      </w:r>
    </w:p>
    <w:p>
      <w:pPr>
        <w:pStyle w:val="Основной текст"/>
      </w:pP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2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rStyle w:val="Нет"/>
          <w:b w:val="1"/>
          <w:bCs w:val="1"/>
          <w:sz w:val="34"/>
          <w:szCs w:val="34"/>
        </w:rPr>
      </w:pPr>
      <w:bookmarkStart w:name="_ykjaosqlg5j8" w:id="15"/>
      <w:bookmarkEnd w:id="15"/>
      <w:r>
        <w:rPr>
          <w:rStyle w:val="Нет"/>
          <w:b w:val="1"/>
          <w:bCs w:val="1"/>
          <w:sz w:val="34"/>
          <w:szCs w:val="34"/>
          <w:rtl w:val="0"/>
        </w:rPr>
        <w:t>7</w:t>
      </w:r>
      <w:r>
        <w:rPr>
          <w:rStyle w:val="Нет"/>
          <w:b w:val="1"/>
          <w:bCs w:val="1"/>
          <w:sz w:val="34"/>
          <w:szCs w:val="34"/>
          <w:rtl w:val="0"/>
        </w:rPr>
        <w:t xml:space="preserve">. </w:t>
      </w:r>
      <w:r>
        <w:rPr>
          <w:rStyle w:val="Нет"/>
          <w:b w:val="1"/>
          <w:bCs w:val="1"/>
          <w:sz w:val="34"/>
          <w:szCs w:val="34"/>
          <w:rtl w:val="0"/>
          <w:lang w:val="ru-RU"/>
        </w:rPr>
        <w:t>Награждение</w:t>
      </w:r>
    </w:p>
    <w:p>
      <w:pPr>
        <w:pStyle w:val="Основной текст"/>
        <w:numPr>
          <w:ilvl w:val="0"/>
          <w:numId w:val="14"/>
        </w:numPr>
        <w:spacing w:before="240"/>
        <w:rPr>
          <w:lang w:val="ru-RU"/>
        </w:rPr>
      </w:pPr>
      <w:r>
        <w:rPr>
          <w:rStyle w:val="Нет"/>
          <w:rtl w:val="0"/>
          <w:lang w:val="ru-RU"/>
        </w:rPr>
        <w:t xml:space="preserve">Лауреаты </w:t>
      </w:r>
      <w:r>
        <w:rPr>
          <w:rStyle w:val="Нет"/>
          <w:rtl w:val="0"/>
          <w:lang w:val="it-IT"/>
        </w:rPr>
        <w:t xml:space="preserve">I, II, III </w:t>
      </w:r>
      <w:r>
        <w:rPr>
          <w:rStyle w:val="Нет"/>
          <w:rtl w:val="0"/>
        </w:rPr>
        <w:t>степени</w:t>
      </w:r>
    </w:p>
    <w:p>
      <w:pPr>
        <w:pStyle w:val="Основной текст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Дипломанты</w:t>
      </w:r>
    </w:p>
    <w:p>
      <w:pPr>
        <w:pStyle w:val="Основной текст"/>
        <w:numPr>
          <w:ilvl w:val="0"/>
          <w:numId w:val="14"/>
        </w:numPr>
        <w:rPr>
          <w:lang w:val="ru-RU"/>
        </w:rPr>
      </w:pPr>
      <w:r>
        <w:rPr>
          <w:rStyle w:val="Нет"/>
          <w:rtl w:val="0"/>
          <w:lang w:val="ru-RU"/>
        </w:rPr>
        <w:t>Специальные призы жюри</w:t>
      </w:r>
    </w:p>
    <w:p>
      <w:pPr>
        <w:pStyle w:val="Основной текст"/>
        <w:numPr>
          <w:ilvl w:val="0"/>
          <w:numId w:val="14"/>
        </w:numPr>
        <w:spacing w:after="240"/>
        <w:rPr>
          <w:lang w:val="ru-RU"/>
        </w:rPr>
      </w:pPr>
      <w:r>
        <w:rPr>
          <w:rStyle w:val="Нет"/>
          <w:rtl w:val="0"/>
          <w:lang w:val="ru-RU"/>
        </w:rPr>
        <w:t>Приз в специальной номинации «Татарский романс»</w:t>
      </w:r>
      <w:r/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 2">
    <w:name w:val="Рубрика 2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paragraph" w:styleId="Рубрика 3">
    <w:name w:val="Рубрика 3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